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7A38D3D8">
      <w:pPr>
        <w:spacing w:line="240" w:lineRule="auto"/>
        <w:ind w:firstLine="0" w:firstLineChars="0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附件1</w:t>
      </w:r>
    </w:p>
    <w:p w14:paraId="07B34B1E">
      <w:pPr>
        <w:spacing w:line="240" w:lineRule="auto"/>
        <w:ind w:firstLine="0" w:firstLineChars="0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2025年度重点行业能效“领跑者”企业推荐表</w:t>
      </w:r>
    </w:p>
    <w:p w14:paraId="25D0DABD">
      <w:pPr>
        <w:spacing w:line="240" w:lineRule="auto"/>
        <w:ind w:firstLine="0" w:firstLineChars="0"/>
        <w:jc w:val="both"/>
        <w:rPr>
          <w:rFonts w:hint="eastAsia" w:eastAsia="黑体" w:cs="Times New Roman"/>
          <w:sz w:val="36"/>
          <w:szCs w:val="36"/>
          <w:lang w:val="en-US" w:eastAsia="zh-CN"/>
        </w:rPr>
      </w:pPr>
    </w:p>
    <w:p w14:paraId="0C30A753">
      <w:pPr>
        <w:spacing w:line="240" w:lineRule="auto"/>
        <w:ind w:firstLine="0" w:firstLineChars="0"/>
        <w:jc w:val="both"/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推荐单位：</w:t>
      </w:r>
      <w:r>
        <w:rPr>
          <w:rFonts w:hint="default" w:ascii="Times New Roman" w:hAnsi="Times New Roman" w:eastAsia="宋体" w:cs="Times New Roman"/>
          <w:sz w:val="24"/>
          <w:szCs w:val="24"/>
          <w:u w:val="single"/>
          <w:lang w:val="en-US" w:eastAsia="zh-CN"/>
        </w:rPr>
        <w:t xml:space="preserve">                                      </w:t>
      </w:r>
    </w:p>
    <w:tbl>
      <w:tblPr>
        <w:tblStyle w:val="9"/>
        <w:tblW w:w="1464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4"/>
        <w:gridCol w:w="2183"/>
        <w:gridCol w:w="1369"/>
        <w:gridCol w:w="1369"/>
        <w:gridCol w:w="1772"/>
        <w:gridCol w:w="1664"/>
        <w:gridCol w:w="1786"/>
        <w:gridCol w:w="1787"/>
        <w:gridCol w:w="1944"/>
      </w:tblGrid>
      <w:tr w14:paraId="696463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602" w:hRule="atLeast"/>
          <w:jc w:val="center"/>
        </w:trPr>
        <w:tc>
          <w:tcPr>
            <w:tcW w:w="774" w:type="dxa"/>
            <w:vMerge w:val="restart"/>
            <w:noWrap w:val="0"/>
            <w:vAlign w:val="center"/>
          </w:tcPr>
          <w:p w14:paraId="3EA47A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2183" w:type="dxa"/>
            <w:vMerge w:val="restart"/>
            <w:noWrap w:val="0"/>
            <w:vAlign w:val="center"/>
          </w:tcPr>
          <w:p w14:paraId="151A5F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企业名称</w:t>
            </w:r>
          </w:p>
        </w:tc>
        <w:tc>
          <w:tcPr>
            <w:tcW w:w="1369" w:type="dxa"/>
            <w:vMerge w:val="restart"/>
            <w:noWrap w:val="0"/>
            <w:vAlign w:val="center"/>
          </w:tcPr>
          <w:p w14:paraId="1F91A7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企业所在地（填写至县级）</w:t>
            </w:r>
          </w:p>
        </w:tc>
        <w:tc>
          <w:tcPr>
            <w:tcW w:w="1369" w:type="dxa"/>
            <w:vMerge w:val="restart"/>
            <w:noWrap w:val="0"/>
            <w:vAlign w:val="center"/>
          </w:tcPr>
          <w:p w14:paraId="61EF01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所属细分行业</w:t>
            </w:r>
          </w:p>
        </w:tc>
        <w:tc>
          <w:tcPr>
            <w:tcW w:w="1772" w:type="dxa"/>
            <w:vMerge w:val="restart"/>
            <w:noWrap w:val="0"/>
            <w:vAlign w:val="center"/>
          </w:tcPr>
          <w:p w14:paraId="48607C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申报工序/产品</w:t>
            </w:r>
          </w:p>
        </w:tc>
        <w:tc>
          <w:tcPr>
            <w:tcW w:w="1664" w:type="dxa"/>
            <w:vMerge w:val="restart"/>
            <w:noWrap w:val="0"/>
            <w:vAlign w:val="center"/>
          </w:tcPr>
          <w:p w14:paraId="54D280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单位产品/</w:t>
            </w:r>
          </w:p>
          <w:p w14:paraId="188286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工序能耗指标</w:t>
            </w:r>
          </w:p>
        </w:tc>
        <w:tc>
          <w:tcPr>
            <w:tcW w:w="3573" w:type="dxa"/>
            <w:gridSpan w:val="2"/>
            <w:noWrap w:val="0"/>
            <w:vAlign w:val="center"/>
          </w:tcPr>
          <w:p w14:paraId="2C6380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企业2024年度能源消费情况</w:t>
            </w:r>
          </w:p>
          <w:p w14:paraId="74B31E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（万吨标准煤）</w:t>
            </w:r>
          </w:p>
        </w:tc>
        <w:tc>
          <w:tcPr>
            <w:tcW w:w="1944" w:type="dxa"/>
            <w:vMerge w:val="restart"/>
            <w:noWrap w:val="0"/>
            <w:vAlign w:val="center"/>
          </w:tcPr>
          <w:p w14:paraId="1A6DA3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备注（如获得的国家级称号等）</w:t>
            </w:r>
          </w:p>
        </w:tc>
      </w:tr>
      <w:tr w14:paraId="7D550B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602" w:hRule="atLeast"/>
          <w:jc w:val="center"/>
        </w:trPr>
        <w:tc>
          <w:tcPr>
            <w:tcW w:w="774" w:type="dxa"/>
            <w:vMerge w:val="continue"/>
            <w:noWrap w:val="0"/>
            <w:vAlign w:val="center"/>
          </w:tcPr>
          <w:p w14:paraId="3E834E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183" w:type="dxa"/>
            <w:vMerge w:val="continue"/>
            <w:noWrap w:val="0"/>
            <w:vAlign w:val="center"/>
          </w:tcPr>
          <w:p w14:paraId="3836A1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369" w:type="dxa"/>
            <w:vMerge w:val="continue"/>
            <w:noWrap w:val="0"/>
            <w:vAlign w:val="center"/>
          </w:tcPr>
          <w:p w14:paraId="002890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369" w:type="dxa"/>
            <w:vMerge w:val="continue"/>
            <w:noWrap w:val="0"/>
            <w:vAlign w:val="center"/>
          </w:tcPr>
          <w:p w14:paraId="35B200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772" w:type="dxa"/>
            <w:vMerge w:val="continue"/>
            <w:noWrap w:val="0"/>
            <w:vAlign w:val="center"/>
          </w:tcPr>
          <w:p w14:paraId="3721A5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664" w:type="dxa"/>
            <w:vMerge w:val="continue"/>
            <w:noWrap w:val="0"/>
            <w:vAlign w:val="center"/>
          </w:tcPr>
          <w:p w14:paraId="765738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786" w:type="dxa"/>
            <w:noWrap w:val="0"/>
            <w:vAlign w:val="center"/>
          </w:tcPr>
          <w:p w14:paraId="4380F9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能源消费总量</w:t>
            </w:r>
          </w:p>
        </w:tc>
        <w:tc>
          <w:tcPr>
            <w:tcW w:w="1787" w:type="dxa"/>
            <w:noWrap w:val="0"/>
            <w:vAlign w:val="center"/>
          </w:tcPr>
          <w:p w14:paraId="521F47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其中：非化石能源消费量</w:t>
            </w:r>
          </w:p>
        </w:tc>
        <w:tc>
          <w:tcPr>
            <w:tcW w:w="1944" w:type="dxa"/>
            <w:vMerge w:val="continue"/>
            <w:noWrap w:val="0"/>
            <w:vAlign w:val="center"/>
          </w:tcPr>
          <w:p w14:paraId="598935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19FA07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  <w:jc w:val="center"/>
        </w:trPr>
        <w:tc>
          <w:tcPr>
            <w:tcW w:w="774" w:type="dxa"/>
            <w:noWrap w:val="0"/>
            <w:vAlign w:val="center"/>
          </w:tcPr>
          <w:p w14:paraId="1B5776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2183" w:type="dxa"/>
            <w:noWrap w:val="0"/>
            <w:vAlign w:val="center"/>
          </w:tcPr>
          <w:p w14:paraId="5BCFB8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69" w:type="dxa"/>
            <w:noWrap w:val="0"/>
            <w:vAlign w:val="center"/>
          </w:tcPr>
          <w:p w14:paraId="593CCD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69" w:type="dxa"/>
            <w:noWrap w:val="0"/>
            <w:vAlign w:val="center"/>
          </w:tcPr>
          <w:p w14:paraId="0D6643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72" w:type="dxa"/>
            <w:noWrap w:val="0"/>
            <w:vAlign w:val="center"/>
          </w:tcPr>
          <w:p w14:paraId="2BFB68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64" w:type="dxa"/>
            <w:noWrap w:val="0"/>
            <w:vAlign w:val="center"/>
          </w:tcPr>
          <w:p w14:paraId="554932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86" w:type="dxa"/>
            <w:noWrap w:val="0"/>
            <w:vAlign w:val="center"/>
          </w:tcPr>
          <w:p w14:paraId="11D3DA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87" w:type="dxa"/>
            <w:noWrap w:val="0"/>
            <w:vAlign w:val="center"/>
          </w:tcPr>
          <w:p w14:paraId="4671D4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44" w:type="dxa"/>
            <w:noWrap w:val="0"/>
            <w:vAlign w:val="center"/>
          </w:tcPr>
          <w:p w14:paraId="029537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7250C8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  <w:jc w:val="center"/>
        </w:trPr>
        <w:tc>
          <w:tcPr>
            <w:tcW w:w="774" w:type="dxa"/>
            <w:noWrap w:val="0"/>
            <w:vAlign w:val="center"/>
          </w:tcPr>
          <w:p w14:paraId="12FDD1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2183" w:type="dxa"/>
            <w:noWrap w:val="0"/>
            <w:vAlign w:val="center"/>
          </w:tcPr>
          <w:p w14:paraId="28C06F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69" w:type="dxa"/>
            <w:noWrap w:val="0"/>
            <w:vAlign w:val="center"/>
          </w:tcPr>
          <w:p w14:paraId="759DB6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69" w:type="dxa"/>
            <w:noWrap w:val="0"/>
            <w:vAlign w:val="center"/>
          </w:tcPr>
          <w:p w14:paraId="30DCBC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72" w:type="dxa"/>
            <w:noWrap w:val="0"/>
            <w:vAlign w:val="center"/>
          </w:tcPr>
          <w:p w14:paraId="28B24C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64" w:type="dxa"/>
            <w:noWrap w:val="0"/>
            <w:vAlign w:val="center"/>
          </w:tcPr>
          <w:p w14:paraId="0B26A8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86" w:type="dxa"/>
            <w:noWrap w:val="0"/>
            <w:vAlign w:val="center"/>
          </w:tcPr>
          <w:p w14:paraId="54D7BE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87" w:type="dxa"/>
            <w:noWrap w:val="0"/>
            <w:vAlign w:val="center"/>
          </w:tcPr>
          <w:p w14:paraId="5DEB35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44" w:type="dxa"/>
            <w:noWrap w:val="0"/>
            <w:vAlign w:val="center"/>
          </w:tcPr>
          <w:p w14:paraId="340292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560E83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  <w:jc w:val="center"/>
        </w:trPr>
        <w:tc>
          <w:tcPr>
            <w:tcW w:w="774" w:type="dxa"/>
            <w:noWrap w:val="0"/>
            <w:vAlign w:val="center"/>
          </w:tcPr>
          <w:p w14:paraId="1078AD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2183" w:type="dxa"/>
            <w:noWrap w:val="0"/>
            <w:vAlign w:val="center"/>
          </w:tcPr>
          <w:p w14:paraId="04BC29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69" w:type="dxa"/>
            <w:noWrap w:val="0"/>
            <w:vAlign w:val="center"/>
          </w:tcPr>
          <w:p w14:paraId="068643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69" w:type="dxa"/>
            <w:noWrap w:val="0"/>
            <w:vAlign w:val="center"/>
          </w:tcPr>
          <w:p w14:paraId="78B707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72" w:type="dxa"/>
            <w:noWrap w:val="0"/>
            <w:vAlign w:val="center"/>
          </w:tcPr>
          <w:p w14:paraId="6667EF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64" w:type="dxa"/>
            <w:noWrap w:val="0"/>
            <w:vAlign w:val="center"/>
          </w:tcPr>
          <w:p w14:paraId="70CE28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86" w:type="dxa"/>
            <w:noWrap w:val="0"/>
            <w:vAlign w:val="center"/>
          </w:tcPr>
          <w:p w14:paraId="2DE002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87" w:type="dxa"/>
            <w:noWrap w:val="0"/>
            <w:vAlign w:val="center"/>
          </w:tcPr>
          <w:p w14:paraId="71270D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44" w:type="dxa"/>
            <w:noWrap w:val="0"/>
            <w:vAlign w:val="center"/>
          </w:tcPr>
          <w:p w14:paraId="7DD192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65036C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  <w:jc w:val="center"/>
        </w:trPr>
        <w:tc>
          <w:tcPr>
            <w:tcW w:w="774" w:type="dxa"/>
            <w:noWrap w:val="0"/>
            <w:vAlign w:val="center"/>
          </w:tcPr>
          <w:p w14:paraId="0D2840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……</w:t>
            </w:r>
          </w:p>
        </w:tc>
        <w:tc>
          <w:tcPr>
            <w:tcW w:w="2183" w:type="dxa"/>
            <w:noWrap w:val="0"/>
            <w:vAlign w:val="center"/>
          </w:tcPr>
          <w:p w14:paraId="351F2D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69" w:type="dxa"/>
            <w:noWrap w:val="0"/>
            <w:vAlign w:val="center"/>
          </w:tcPr>
          <w:p w14:paraId="2E501E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69" w:type="dxa"/>
            <w:noWrap w:val="0"/>
            <w:vAlign w:val="center"/>
          </w:tcPr>
          <w:p w14:paraId="3D10A4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72" w:type="dxa"/>
            <w:noWrap w:val="0"/>
            <w:vAlign w:val="center"/>
          </w:tcPr>
          <w:p w14:paraId="55C2E9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64" w:type="dxa"/>
            <w:noWrap w:val="0"/>
            <w:vAlign w:val="center"/>
          </w:tcPr>
          <w:p w14:paraId="4DA79B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86" w:type="dxa"/>
            <w:noWrap w:val="0"/>
            <w:vAlign w:val="center"/>
          </w:tcPr>
          <w:p w14:paraId="480AF8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87" w:type="dxa"/>
            <w:noWrap w:val="0"/>
            <w:vAlign w:val="center"/>
          </w:tcPr>
          <w:p w14:paraId="4E1B13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44" w:type="dxa"/>
            <w:noWrap w:val="0"/>
            <w:vAlign w:val="center"/>
          </w:tcPr>
          <w:p w14:paraId="668D96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 w14:paraId="1BBAC8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240" w:lineRule="auto"/>
        <w:ind w:left="0" w:leftChars="0" w:right="0" w:rightChars="0" w:firstLine="0" w:firstLineChars="0"/>
        <w:jc w:val="right"/>
        <w:textAlignment w:val="auto"/>
        <w:outlineLvl w:val="9"/>
        <w:rPr>
          <w:rFonts w:hint="default" w:ascii="Times New Roman" w:hAnsi="Times New Roman" w:eastAsia="黑体" w:cs="Times New Roman"/>
          <w:sz w:val="36"/>
          <w:szCs w:val="36"/>
          <w:lang w:val="en-US" w:eastAsia="zh-CN"/>
        </w:rPr>
      </w:pPr>
    </w:p>
    <w:sectPr>
      <w:footerReference r:id="rId5" w:type="default"/>
      <w:pgSz w:w="16838" w:h="11906" w:orient="landscape"/>
      <w:pgMar w:top="1800" w:right="1440" w:bottom="1800" w:left="1440" w:header="851" w:footer="992" w:gutter="0"/>
      <w:pgNumType w:fmt="decimal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DejaVu Sans">
    <w:altName w:val="Cascadia Mono SemiLight"/>
    <w:panose1 w:val="020B0603030804020204"/>
    <w:charset w:val="00"/>
    <w:family w:val="roman"/>
    <w:pitch w:val="default"/>
    <w:sig w:usb0="E7006EFF" w:usb1="D200FDFF" w:usb2="0A246029" w:usb3="0400200C" w:csb0="600001FF" w:csb1="DFFF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scadia Mono SemiLight">
    <w:panose1 w:val="020B0609020000020004"/>
    <w:charset w:val="00"/>
    <w:family w:val="auto"/>
    <w:pitch w:val="default"/>
    <w:sig w:usb0="A1002AFF" w:usb1="C200F9FB" w:usb2="00040020" w:usb3="00000000" w:csb0="6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5F53A90"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AEE8A7A"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3AEE8A7A"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640"/>
      </w:pPr>
      <w:r>
        <w:separator/>
      </w:r>
    </w:p>
  </w:footnote>
  <w:footnote w:type="continuationSeparator" w:id="1">
    <w:p>
      <w:pPr>
        <w:spacing w:line="360" w:lineRule="auto"/>
        <w:ind w:firstLine="64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E8FC349"/>
    <w:multiLevelType w:val="singleLevel"/>
    <w:tmpl w:val="9E8FC349"/>
    <w:lvl w:ilvl="0" w:tentative="0">
      <w:start w:val="1"/>
      <w:numFmt w:val="chineseCounting"/>
      <w:pStyle w:val="3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VjYTU2MTQ5NTBmYThlODNhMjQ3MDc3OThlNjBjOTQifQ=="/>
  </w:docVars>
  <w:rsids>
    <w:rsidRoot w:val="1957478E"/>
    <w:rsid w:val="05850A6E"/>
    <w:rsid w:val="06B46F27"/>
    <w:rsid w:val="08631BD9"/>
    <w:rsid w:val="08D026C9"/>
    <w:rsid w:val="112D576C"/>
    <w:rsid w:val="13AD4F15"/>
    <w:rsid w:val="18853325"/>
    <w:rsid w:val="18E93472"/>
    <w:rsid w:val="18FF5FDC"/>
    <w:rsid w:val="1957478E"/>
    <w:rsid w:val="1BCB6EB7"/>
    <w:rsid w:val="1E9348B6"/>
    <w:rsid w:val="212551C8"/>
    <w:rsid w:val="21CB1481"/>
    <w:rsid w:val="235556F4"/>
    <w:rsid w:val="26A81D14"/>
    <w:rsid w:val="26C83E9F"/>
    <w:rsid w:val="2A5517D7"/>
    <w:rsid w:val="2D2064E7"/>
    <w:rsid w:val="2ED419A6"/>
    <w:rsid w:val="34626303"/>
    <w:rsid w:val="37A70BA6"/>
    <w:rsid w:val="387622AD"/>
    <w:rsid w:val="393C0FB2"/>
    <w:rsid w:val="394350F7"/>
    <w:rsid w:val="3A243DCA"/>
    <w:rsid w:val="3D8172AB"/>
    <w:rsid w:val="427F2CA5"/>
    <w:rsid w:val="433B6E9D"/>
    <w:rsid w:val="43E10C4B"/>
    <w:rsid w:val="440108A4"/>
    <w:rsid w:val="488C588D"/>
    <w:rsid w:val="4A3019B6"/>
    <w:rsid w:val="4C577E63"/>
    <w:rsid w:val="4E7653D5"/>
    <w:rsid w:val="50A068F0"/>
    <w:rsid w:val="532F0A01"/>
    <w:rsid w:val="54B054A7"/>
    <w:rsid w:val="59F17CCA"/>
    <w:rsid w:val="5DD7338E"/>
    <w:rsid w:val="5E7B0C61"/>
    <w:rsid w:val="5FC74A00"/>
    <w:rsid w:val="5FEC3ECF"/>
    <w:rsid w:val="60693616"/>
    <w:rsid w:val="652E6014"/>
    <w:rsid w:val="66F31388"/>
    <w:rsid w:val="6DBD90F5"/>
    <w:rsid w:val="6F7BDE8C"/>
    <w:rsid w:val="748E723A"/>
    <w:rsid w:val="78EA0310"/>
    <w:rsid w:val="7AC4498C"/>
    <w:rsid w:val="7CEF2789"/>
    <w:rsid w:val="7D675192"/>
    <w:rsid w:val="7FDC742C"/>
    <w:rsid w:val="AEBDDFE8"/>
    <w:rsid w:val="BEE373C5"/>
    <w:rsid w:val="BF33DF68"/>
    <w:rsid w:val="C7AD029B"/>
    <w:rsid w:val="D3F2839D"/>
    <w:rsid w:val="D999CE41"/>
    <w:rsid w:val="DD7CD549"/>
    <w:rsid w:val="E59C63A6"/>
    <w:rsid w:val="EF7F2F7B"/>
    <w:rsid w:val="EFEE624C"/>
    <w:rsid w:val="FE4B18E8"/>
    <w:rsid w:val="FFFE9B7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paragraph" w:styleId="2">
    <w:name w:val="heading 1"/>
    <w:basedOn w:val="1"/>
    <w:next w:val="1"/>
    <w:link w:val="11"/>
    <w:qFormat/>
    <w:uiPriority w:val="0"/>
    <w:pPr>
      <w:keepNext/>
      <w:keepLines/>
      <w:spacing w:line="360" w:lineRule="auto"/>
      <w:ind w:firstLine="720" w:firstLineChars="200"/>
      <w:jc w:val="both"/>
      <w:outlineLvl w:val="0"/>
    </w:pPr>
    <w:rPr>
      <w:rFonts w:eastAsia="黑体"/>
      <w:bCs/>
      <w:kern w:val="44"/>
      <w:sz w:val="32"/>
      <w:szCs w:val="44"/>
    </w:rPr>
  </w:style>
  <w:style w:type="paragraph" w:styleId="3">
    <w:name w:val="heading 2"/>
    <w:basedOn w:val="1"/>
    <w:next w:val="1"/>
    <w:link w:val="12"/>
    <w:unhideWhenUsed/>
    <w:qFormat/>
    <w:uiPriority w:val="0"/>
    <w:pPr>
      <w:keepNext/>
      <w:keepLines/>
      <w:numPr>
        <w:ilvl w:val="0"/>
        <w:numId w:val="1"/>
      </w:numPr>
      <w:spacing w:line="360" w:lineRule="auto"/>
      <w:ind w:firstLine="720" w:firstLineChars="200"/>
      <w:jc w:val="left"/>
      <w:outlineLvl w:val="1"/>
    </w:pPr>
    <w:rPr>
      <w:rFonts w:eastAsia="楷体" w:cs="Times New Roman"/>
    </w:rPr>
  </w:style>
  <w:style w:type="paragraph" w:styleId="4">
    <w:name w:val="heading 3"/>
    <w:basedOn w:val="1"/>
    <w:next w:val="1"/>
    <w:link w:val="13"/>
    <w:unhideWhenUsed/>
    <w:qFormat/>
    <w:uiPriority w:val="0"/>
    <w:pPr>
      <w:keepNext/>
      <w:keepLines/>
      <w:ind w:left="0" w:firstLine="720"/>
      <w:outlineLvl w:val="2"/>
    </w:pPr>
    <w:rPr>
      <w:rFonts w:cs="Times New Roman"/>
      <w:b/>
      <w:bCs/>
    </w:rPr>
  </w:style>
  <w:style w:type="character" w:default="1" w:styleId="10">
    <w:name w:val="Default Paragraph Font"/>
    <w:unhideWhenUsed/>
    <w:qFormat/>
    <w:uiPriority w:val="1"/>
  </w:style>
  <w:style w:type="table" w:default="1" w:styleId="8">
    <w:name w:val="Normal Table"/>
    <w:semiHidden/>
    <w:qFormat/>
    <w:uiPriority w:val="0"/>
    <w:tblPr>
      <w:tblStyle w:val="8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DejaVu Sans" w:hAnsi="DejaVu Sans"/>
      <w:sz w:val="18"/>
    </w:rPr>
  </w:style>
  <w:style w:type="paragraph" w:styleId="7">
    <w:name w:val="Subtitle"/>
    <w:basedOn w:val="1"/>
    <w:qFormat/>
    <w:uiPriority w:val="0"/>
    <w:pPr>
      <w:spacing w:beforeLines="0" w:beforeAutospacing="0" w:afterLines="0" w:afterAutospacing="0" w:line="360" w:lineRule="auto"/>
      <w:ind w:firstLine="0" w:firstLineChars="0"/>
      <w:jc w:val="center"/>
      <w:outlineLvl w:val="1"/>
    </w:pPr>
    <w:rPr>
      <w:rFonts w:ascii="Times New Roman" w:hAnsi="Times New Roman" w:eastAsia="楷体"/>
      <w:kern w:val="28"/>
    </w:rPr>
  </w:style>
  <w:style w:type="table" w:styleId="9">
    <w:name w:val="Table Grid"/>
    <w:basedOn w:val="8"/>
    <w:uiPriority w:val="0"/>
    <w:pPr>
      <w:widowControl w:val="0"/>
      <w:jc w:val="both"/>
    </w:pPr>
    <w:tblPr>
      <w:tblStyle w:val="8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1">
    <w:name w:val="标题 1 字符"/>
    <w:basedOn w:val="10"/>
    <w:link w:val="2"/>
    <w:qFormat/>
    <w:uiPriority w:val="9"/>
    <w:rPr>
      <w:rFonts w:ascii="Times New Roman" w:hAnsi="Times New Roman" w:eastAsia="黑体" w:cs="Times New Roman"/>
      <w:bCs/>
      <w:kern w:val="44"/>
      <w:sz w:val="32"/>
      <w:szCs w:val="44"/>
    </w:rPr>
  </w:style>
  <w:style w:type="character" w:customStyle="1" w:styleId="12">
    <w:name w:val="标题 2 字符"/>
    <w:basedOn w:val="10"/>
    <w:link w:val="3"/>
    <w:qFormat/>
    <w:uiPriority w:val="9"/>
    <w:rPr>
      <w:rFonts w:ascii="Times New Roman" w:hAnsi="Times New Roman" w:eastAsia="楷体" w:cs="Times New Roman"/>
      <w:kern w:val="2"/>
      <w:sz w:val="30"/>
      <w:szCs w:val="32"/>
    </w:rPr>
  </w:style>
  <w:style w:type="character" w:customStyle="1" w:styleId="13">
    <w:name w:val="标题 3 字符"/>
    <w:basedOn w:val="10"/>
    <w:link w:val="4"/>
    <w:qFormat/>
    <w:uiPriority w:val="0"/>
    <w:rPr>
      <w:rFonts w:ascii="Times New Roman" w:hAnsi="Times New Roman" w:eastAsia="仿宋_GB2312" w:cs="Times New Roman"/>
      <w:b/>
      <w:bCs/>
      <w:kern w:val="2"/>
      <w:sz w:val="30"/>
      <w:szCs w:val="32"/>
    </w:rPr>
  </w:style>
  <w:style w:type="paragraph" w:customStyle="1" w:styleId="14">
    <w:name w:val="署名和日期"/>
    <w:next w:val="1"/>
    <w:qFormat/>
    <w:uiPriority w:val="0"/>
    <w:pPr>
      <w:spacing w:line="360" w:lineRule="auto"/>
      <w:jc w:val="center"/>
    </w:pPr>
    <w:rPr>
      <w:rFonts w:ascii="Times New Roman" w:hAnsi="Times New Roman" w:eastAsia="楷体" w:cs="Times New Roman"/>
      <w:sz w:val="32"/>
    </w:rPr>
  </w:style>
  <w:style w:type="paragraph" w:customStyle="1" w:styleId="15">
    <w:name w:val="头标题"/>
    <w:next w:val="1"/>
    <w:uiPriority w:val="0"/>
    <w:pPr>
      <w:spacing w:line="360" w:lineRule="auto"/>
    </w:pPr>
    <w:rPr>
      <w:rFonts w:ascii="Times New Roman" w:hAnsi="Times New Roman" w:eastAsia="黑体" w:cs="Times New Roman"/>
      <w:sz w:val="36"/>
      <w:szCs w:val="36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122</Words>
  <Characters>129</Characters>
  <Lines>0</Lines>
  <Paragraphs>0</Paragraphs>
  <TotalTime>0</TotalTime>
  <ScaleCrop>false</ScaleCrop>
  <LinksUpToDate>false</LinksUpToDate>
  <CharactersWithSpaces>167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2020-08-20T16:09:00Z</dcterms:created>
  <dc:creator>赵立华</dc:creator>
  <cp:lastModifiedBy>往复随安</cp:lastModifiedBy>
  <cp:lastPrinted>2025-02-19T18:53:02Z</cp:lastPrinted>
  <dcterms:modified xsi:type="dcterms:W3CDTF">2025-06-19T01:04:18Z</dcterms:modified>
  <dc:title>附件2 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E52EC05D7D52406B918974D4C6ED7834_13</vt:lpwstr>
  </property>
  <property fmtid="{D5CDD505-2E9C-101B-9397-08002B2CF9AE}" pid="4" name="KSOTemplateDocerSaveRecord">
    <vt:lpwstr>eyJoZGlkIjoiNTM0NzE2ZTNjYmQ1Y2ZiZjRjOGJmOGQzZjk0MmNhOGMiLCJ1c2VySWQiOiIzMDE4MjY4ODAifQ==</vt:lpwstr>
  </property>
</Properties>
</file>