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1E1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right="0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0"/>
          <w:szCs w:val="30"/>
          <w:lang w:eastAsia="zh-CN"/>
        </w:rPr>
        <w:t>附件</w:t>
      </w:r>
      <w:r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  <w:t>2</w:t>
      </w:r>
    </w:p>
    <w:p w14:paraId="7572BA86">
      <w:pPr>
        <w:rPr>
          <w:rFonts w:ascii="Times New Roman" w:hAnsi="Times New Roman" w:eastAsia="仿宋_GB2312" w:cs="Times New Roman"/>
          <w:szCs w:val="40"/>
        </w:rPr>
      </w:pPr>
    </w:p>
    <w:p w14:paraId="2050D4C6">
      <w:pPr>
        <w:rPr>
          <w:rFonts w:ascii="Times New Roman" w:hAnsi="Times New Roman" w:eastAsia="仿宋_GB2312" w:cs="Times New Roman"/>
          <w:szCs w:val="40"/>
        </w:rPr>
      </w:pPr>
    </w:p>
    <w:p w14:paraId="58C18414">
      <w:pPr>
        <w:rPr>
          <w:rFonts w:ascii="Times New Roman" w:hAnsi="Times New Roman" w:eastAsia="仿宋_GB2312" w:cs="Times New Roman"/>
          <w:szCs w:val="40"/>
        </w:rPr>
      </w:pPr>
    </w:p>
    <w:p w14:paraId="1CD61D0A">
      <w:pPr>
        <w:spacing w:line="900" w:lineRule="exact"/>
        <w:jc w:val="center"/>
        <w:rPr>
          <w:rFonts w:hint="eastAsia" w:ascii="Times New Roman" w:eastAsia="方正小标宋简体" w:cs="Times New Roman"/>
          <w:bCs/>
          <w:sz w:val="44"/>
          <w:szCs w:val="44"/>
        </w:rPr>
      </w:pPr>
    </w:p>
    <w:p w14:paraId="45D31375">
      <w:pPr>
        <w:spacing w:line="9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bookmarkStart w:id="6" w:name="_GoBack"/>
      <w:r>
        <w:rPr>
          <w:rFonts w:hint="eastAsia" w:ascii="Times New Roman" w:eastAsia="方正小标宋简体" w:cs="Times New Roman"/>
          <w:bCs/>
          <w:sz w:val="44"/>
          <w:szCs w:val="44"/>
          <w:lang w:val="en-US" w:eastAsia="zh-CN"/>
        </w:rPr>
        <w:t>“</w:t>
      </w:r>
      <w:r>
        <w:rPr>
          <w:rFonts w:hint="default" w:ascii="Times New Roman" w:eastAsia="方正小标宋简体" w:cs="Times New Roman"/>
          <w:bCs/>
          <w:sz w:val="44"/>
          <w:szCs w:val="44"/>
          <w:lang w:val="en-US" w:eastAsia="zh-CN"/>
        </w:rPr>
        <w:t>水风光+</w:t>
      </w:r>
      <w:r>
        <w:rPr>
          <w:rFonts w:hint="eastAsia" w:ascii="Times New Roman" w:eastAsia="方正小标宋简体" w:cs="Times New Roman"/>
          <w:bCs/>
          <w:sz w:val="44"/>
          <w:szCs w:val="44"/>
          <w:lang w:val="en-US" w:eastAsia="zh-CN"/>
        </w:rPr>
        <w:t>”</w:t>
      </w:r>
      <w:r>
        <w:rPr>
          <w:rFonts w:hint="default" w:ascii="Times New Roman" w:eastAsia="方正小标宋简体" w:cs="Times New Roman"/>
          <w:bCs/>
          <w:sz w:val="44"/>
          <w:szCs w:val="44"/>
          <w:lang w:val="en-US" w:eastAsia="zh-CN"/>
        </w:rPr>
        <w:t>创新发展优秀实践</w:t>
      </w:r>
      <w:r>
        <w:rPr>
          <w:rFonts w:hint="eastAsia" w:ascii="Times New Roman" w:eastAsia="方正小标宋简体" w:cs="Times New Roman"/>
          <w:bCs/>
          <w:sz w:val="44"/>
          <w:szCs w:val="44"/>
        </w:rPr>
        <w:t>案例</w:t>
      </w:r>
    </w:p>
    <w:p w14:paraId="74DE0841">
      <w:pPr>
        <w:spacing w:line="9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eastAsia="方正小标宋简体" w:cs="Times New Roman"/>
          <w:bCs/>
          <w:sz w:val="44"/>
          <w:szCs w:val="44"/>
        </w:rPr>
        <w:t>申报书</w:t>
      </w:r>
    </w:p>
    <w:bookmarkEnd w:id="6"/>
    <w:p w14:paraId="55125201">
      <w:pPr>
        <w:rPr>
          <w:rFonts w:ascii="Times New Roman" w:hAnsi="Times New Roman" w:cs="Times New Roman"/>
          <w:szCs w:val="40"/>
        </w:rPr>
      </w:pPr>
    </w:p>
    <w:p w14:paraId="7B249E20">
      <w:pPr>
        <w:rPr>
          <w:rFonts w:ascii="Times New Roman" w:hAnsi="Times New Roman" w:cs="Times New Roman"/>
          <w:szCs w:val="40"/>
        </w:rPr>
      </w:pPr>
    </w:p>
    <w:p w14:paraId="7CD1843E">
      <w:pPr>
        <w:rPr>
          <w:rFonts w:ascii="Times New Roman" w:hAnsi="Times New Roman" w:cs="Times New Roman"/>
          <w:szCs w:val="40"/>
        </w:rPr>
      </w:pPr>
    </w:p>
    <w:p w14:paraId="365DD052">
      <w:pPr>
        <w:rPr>
          <w:rFonts w:ascii="Times New Roman" w:hAnsi="Times New Roman" w:cs="Times New Roman"/>
          <w:szCs w:val="40"/>
        </w:rPr>
      </w:pPr>
    </w:p>
    <w:p w14:paraId="35FDD460">
      <w:pPr>
        <w:rPr>
          <w:rFonts w:ascii="Times New Roman" w:hAnsi="Times New Roman" w:cs="Times New Roman"/>
          <w:szCs w:val="40"/>
        </w:rPr>
      </w:pPr>
    </w:p>
    <w:p w14:paraId="4BEEE0A3">
      <w:pPr>
        <w:rPr>
          <w:rFonts w:ascii="Times New Roman" w:hAnsi="Times New Roman" w:cs="Times New Roman"/>
          <w:szCs w:val="40"/>
        </w:rPr>
      </w:pPr>
    </w:p>
    <w:tbl>
      <w:tblPr>
        <w:tblStyle w:val="2"/>
        <w:tblW w:w="8929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6579"/>
      </w:tblGrid>
      <w:tr w14:paraId="6943487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noWrap w:val="0"/>
            <w:vAlign w:val="bottom"/>
          </w:tcPr>
          <w:p w14:paraId="79E5D63C"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案例名称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top w:val="nil"/>
              <w:left w:val="nil"/>
              <w:bottom w:val="single" w:color="auto" w:sz="4" w:space="0"/>
            </w:tcBorders>
            <w:noWrap w:val="0"/>
            <w:vAlign w:val="bottom"/>
          </w:tcPr>
          <w:p w14:paraId="1746F201"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  <w:bookmarkStart w:id="0" w:name="simple_zxmc_a_02"/>
            <w:bookmarkEnd w:id="0"/>
            <w:bookmarkStart w:id="1" w:name="zxmc"/>
            <w:bookmarkEnd w:id="1"/>
          </w:p>
        </w:tc>
      </w:tr>
      <w:tr w14:paraId="3A0EC03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noWrap w:val="0"/>
            <w:vAlign w:val="bottom"/>
          </w:tcPr>
          <w:p w14:paraId="3EF11F94"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申报单位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 w14:paraId="5A2ED6BC">
            <w:pPr>
              <w:ind w:firstLine="1600" w:firstLineChars="500"/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（牵头单位加盖公章）</w:t>
            </w:r>
          </w:p>
        </w:tc>
      </w:tr>
      <w:tr w14:paraId="2811046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noWrap w:val="0"/>
            <w:vAlign w:val="bottom"/>
          </w:tcPr>
          <w:p w14:paraId="30D47571"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联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系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人</w:t>
            </w:r>
            <w:r>
              <w:rPr>
                <w:rFonts w:hint="eastAsia" w:ascii="Times New Roman" w:eastAsia="方正仿宋_GBK" w:cs="Times New Roman"/>
                <w:sz w:val="32"/>
                <w:szCs w:val="40"/>
                <w:lang w:val="en-US" w:eastAsia="zh-CN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 w14:paraId="2024E1B9"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  <w:bookmarkStart w:id="2" w:name="simple_zxmc_a_05"/>
            <w:bookmarkEnd w:id="2"/>
            <w:bookmarkStart w:id="3" w:name="xmzz"/>
            <w:bookmarkEnd w:id="3"/>
          </w:p>
        </w:tc>
      </w:tr>
      <w:tr w14:paraId="6D82C1E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noWrap w:val="0"/>
            <w:vAlign w:val="bottom"/>
          </w:tcPr>
          <w:p w14:paraId="0025D494"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联系方式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 w14:paraId="3E57F778"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</w:p>
        </w:tc>
      </w:tr>
      <w:tr w14:paraId="12C77BD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noWrap w:val="0"/>
            <w:vAlign w:val="bottom"/>
          </w:tcPr>
          <w:p w14:paraId="33142A50"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电子邮箱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 w14:paraId="01EEC9F2"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</w:p>
        </w:tc>
      </w:tr>
      <w:tr w14:paraId="40DEA57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noWrap w:val="0"/>
            <w:vAlign w:val="bottom"/>
          </w:tcPr>
          <w:p w14:paraId="121BB4BE"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申报日期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noWrap w:val="0"/>
            <w:vAlign w:val="bottom"/>
          </w:tcPr>
          <w:p w14:paraId="3EE3ACD4">
            <w:pPr>
              <w:ind w:firstLine="640" w:firstLineChars="200"/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  <w:lang w:val="en-US" w:eastAsia="zh-CN"/>
              </w:rPr>
              <w:t xml:space="preserve">            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年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 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月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 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日</w:t>
            </w:r>
          </w:p>
        </w:tc>
      </w:tr>
    </w:tbl>
    <w:p w14:paraId="5C70F12B">
      <w:pPr>
        <w:rPr>
          <w:rFonts w:ascii="Times New Roman" w:hAnsi="Times New Roman" w:cs="Times New Roman"/>
          <w:szCs w:val="40"/>
        </w:rPr>
      </w:pPr>
      <w:bookmarkStart w:id="4" w:name="barcode"/>
      <w:bookmarkEnd w:id="4"/>
      <w:bookmarkStart w:id="5" w:name="img_00001"/>
      <w:bookmarkEnd w:id="5"/>
    </w:p>
    <w:p w14:paraId="6976854B">
      <w:pPr>
        <w:rPr>
          <w:rFonts w:hint="default" w:ascii="Times New Roman" w:hAnsi="Times New Roman" w:cs="Times New Roman"/>
          <w:lang w:eastAsia="zh-CN"/>
        </w:rPr>
      </w:pPr>
    </w:p>
    <w:p w14:paraId="3240E371">
      <w:pPr>
        <w:rPr>
          <w:rFonts w:hint="default" w:ascii="Times New Roman" w:hAnsi="Times New Roman" w:cs="Times New Roman"/>
          <w:lang w:eastAsia="zh-CN"/>
        </w:rPr>
      </w:pPr>
    </w:p>
    <w:p w14:paraId="00369FEB">
      <w:pPr>
        <w:rPr>
          <w:rFonts w:hint="default" w:ascii="Times New Roman" w:hAnsi="Times New Roman" w:cs="Times New Roman"/>
          <w:lang w:eastAsia="zh-CN"/>
        </w:rPr>
      </w:pPr>
    </w:p>
    <w:p w14:paraId="14B5D37A">
      <w:pPr>
        <w:rPr>
          <w:rFonts w:hint="default" w:ascii="Times New Roman" w:hAnsi="Times New Roman" w:cs="Times New Roman"/>
          <w:lang w:eastAsia="zh-CN"/>
        </w:rPr>
      </w:pPr>
    </w:p>
    <w:p w14:paraId="39722339">
      <w:pPr>
        <w:rPr>
          <w:rFonts w:hint="default" w:ascii="Times New Roman" w:hAnsi="Times New Roman" w:cs="Times New Roman"/>
          <w:lang w:eastAsia="zh-CN"/>
        </w:rPr>
      </w:pPr>
    </w:p>
    <w:p w14:paraId="2847E8FE">
      <w:pPr>
        <w:rPr>
          <w:rFonts w:hint="default" w:ascii="Times New Roman" w:hAnsi="Times New Roman" w:cs="Times New Roman"/>
          <w:lang w:eastAsia="zh-CN"/>
        </w:rPr>
      </w:pPr>
    </w:p>
    <w:p w14:paraId="48F3A6C8">
      <w:pPr>
        <w:rPr>
          <w:rFonts w:hint="default" w:ascii="Times New Roman" w:hAnsi="Times New Roman" w:cs="Times New Roman"/>
          <w:lang w:eastAsia="zh-CN"/>
        </w:rPr>
      </w:pPr>
    </w:p>
    <w:p w14:paraId="65842B6A">
      <w:pPr>
        <w:rPr>
          <w:rFonts w:hint="default" w:ascii="Times New Roman" w:hAnsi="Times New Roman" w:cs="Times New Roman"/>
          <w:lang w:eastAsia="zh-CN"/>
        </w:rPr>
      </w:pPr>
    </w:p>
    <w:p w14:paraId="5292AAD1">
      <w:pPr>
        <w:rPr>
          <w:rFonts w:hint="default" w:ascii="Times New Roman" w:hAnsi="Times New Roman" w:cs="Times New Roman"/>
          <w:lang w:eastAsia="zh-CN"/>
        </w:rPr>
      </w:pPr>
    </w:p>
    <w:p w14:paraId="5851D4FC">
      <w:pPr>
        <w:rPr>
          <w:rFonts w:hint="default" w:ascii="Times New Roman" w:hAnsi="Times New Roman" w:cs="Times New Roman"/>
          <w:lang w:eastAsia="zh-CN"/>
        </w:rPr>
      </w:pPr>
    </w:p>
    <w:p w14:paraId="22FB5357">
      <w:pPr>
        <w:rPr>
          <w:rFonts w:hint="default" w:ascii="Times New Roman" w:hAnsi="Times New Roman" w:cs="Times New Roman"/>
          <w:lang w:eastAsia="zh-CN"/>
        </w:rPr>
      </w:pPr>
    </w:p>
    <w:p w14:paraId="1562E457">
      <w:pPr>
        <w:rPr>
          <w:rFonts w:hint="default" w:ascii="Times New Roman" w:hAnsi="Times New Roman" w:cs="Times New Roman"/>
          <w:lang w:eastAsia="zh-CN"/>
        </w:rPr>
      </w:pPr>
    </w:p>
    <w:p w14:paraId="35D02B14">
      <w:pPr>
        <w:rPr>
          <w:rFonts w:hint="default" w:ascii="Times New Roman" w:hAnsi="Times New Roman" w:cs="Times New Roman"/>
          <w:lang w:eastAsia="zh-CN"/>
        </w:rPr>
      </w:pPr>
    </w:p>
    <w:p w14:paraId="28B12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申报书建议大纲</w:t>
      </w:r>
    </w:p>
    <w:p w14:paraId="1E7642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right="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</w:p>
    <w:p w14:paraId="00BEB0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  <w:t xml:space="preserve">    一、基本情况</w:t>
      </w:r>
    </w:p>
    <w:p w14:paraId="5118C2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/>
        <w:jc w:val="left"/>
        <w:textAlignment w:val="auto"/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  <w:t xml:space="preserve">   </w:t>
      </w:r>
      <w:r>
        <w:rPr>
          <w:rFonts w:hint="eastAsia" w:ascii="Times New Roman" w:hAnsi="Times New Roman" w:eastAsia="方正仿宋_GB18030" w:cs="Times New Roman"/>
          <w:sz w:val="30"/>
          <w:szCs w:val="30"/>
          <w:lang w:val="en-US" w:eastAsia="zh-CN"/>
        </w:rPr>
        <w:t>概述案例背景、主要内容、申报单位情况等</w:t>
      </w:r>
      <w:r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  <w:t>。</w:t>
      </w:r>
    </w:p>
    <w:p w14:paraId="2601EA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/>
        <w:jc w:val="left"/>
        <w:textAlignment w:val="auto"/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  <w:t xml:space="preserve">  </w:t>
      </w:r>
    </w:p>
    <w:p w14:paraId="146B5A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leftChars="0" w:right="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  <w:t xml:space="preserve">    二、典型经验做法</w:t>
      </w:r>
    </w:p>
    <w:p w14:paraId="1C17F3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 w:firstLine="600"/>
        <w:jc w:val="left"/>
        <w:textAlignment w:val="auto"/>
        <w:rPr>
          <w:rFonts w:hint="eastAsia" w:ascii="Times New Roman" w:hAnsi="Times New Roman" w:eastAsia="方正仿宋_GB18030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  <w:t>梳理</w:t>
      </w:r>
      <w:r>
        <w:rPr>
          <w:rFonts w:hint="eastAsia" w:ascii="Times New Roman" w:hAnsi="Times New Roman" w:eastAsia="方正仿宋_GB18030" w:cs="Times New Roman"/>
          <w:sz w:val="30"/>
          <w:szCs w:val="30"/>
          <w:lang w:val="en-US" w:eastAsia="zh-CN"/>
        </w:rPr>
        <w:t>案例有效做法、亮点行动等。</w:t>
      </w:r>
    </w:p>
    <w:p w14:paraId="52D0C5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 w:firstLine="600"/>
        <w:jc w:val="left"/>
        <w:textAlignment w:val="auto"/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</w:pPr>
    </w:p>
    <w:p w14:paraId="6F2FA1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leftChars="0" w:right="0" w:firstLine="600" w:firstLineChars="20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黑体" w:cs="Times New Roman"/>
          <w:sz w:val="30"/>
          <w:szCs w:val="30"/>
          <w:lang w:val="en-US" w:eastAsia="zh-CN"/>
        </w:rPr>
        <w:t>三、取得</w:t>
      </w:r>
      <w:r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  <w:t>成效成果</w:t>
      </w:r>
    </w:p>
    <w:p w14:paraId="090EB9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leftChars="0" w:right="0" w:firstLine="600"/>
        <w:jc w:val="left"/>
        <w:textAlignment w:val="auto"/>
        <w:rPr>
          <w:rFonts w:hint="eastAsia" w:ascii="Times New Roman" w:hAnsi="Times New Roman" w:eastAsia="方正仿宋_GB18030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  <w:t>定性和定量相结合，介绍案例取得成效</w:t>
      </w:r>
      <w:r>
        <w:rPr>
          <w:rFonts w:hint="eastAsia" w:ascii="Times New Roman" w:hAnsi="Times New Roman" w:eastAsia="方正仿宋_GB18030" w:cs="Times New Roman"/>
          <w:sz w:val="30"/>
          <w:szCs w:val="30"/>
          <w:lang w:val="en-US" w:eastAsia="zh-CN"/>
        </w:rPr>
        <w:t>、产生效益、意义作用和经验启示，分析推广应用前景</w:t>
      </w:r>
    </w:p>
    <w:p w14:paraId="4DFD57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leftChars="0" w:right="0" w:firstLine="600"/>
        <w:jc w:val="left"/>
        <w:textAlignment w:val="auto"/>
        <w:rPr>
          <w:rFonts w:hint="default" w:ascii="Times New Roman" w:hAnsi="Times New Roman" w:eastAsia="方正仿宋_GB18030" w:cs="Times New Roman"/>
          <w:sz w:val="30"/>
          <w:szCs w:val="30"/>
          <w:lang w:val="en-US" w:eastAsia="zh-CN"/>
        </w:rPr>
      </w:pPr>
    </w:p>
    <w:p w14:paraId="5B9B34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leftChars="0" w:right="0" w:firstLine="600" w:firstLineChars="20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黑体" w:cs="Times New Roman"/>
          <w:sz w:val="30"/>
          <w:szCs w:val="30"/>
          <w:lang w:val="en-US" w:eastAsia="zh-CN"/>
        </w:rPr>
        <w:t>四、主要</w:t>
      </w:r>
      <w:r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  <w:t>创新</w:t>
      </w:r>
      <w:r>
        <w:rPr>
          <w:rFonts w:hint="eastAsia" w:ascii="Times New Roman" w:hAnsi="Times New Roman" w:eastAsia="方正黑体" w:cs="Times New Roman"/>
          <w:sz w:val="30"/>
          <w:szCs w:val="30"/>
          <w:lang w:val="en-US" w:eastAsia="zh-CN"/>
        </w:rPr>
        <w:t>点</w:t>
      </w:r>
    </w:p>
    <w:p w14:paraId="01D3F9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提炼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案例在技术、体制、管理、业态、模式等方面的创新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点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。</w:t>
      </w:r>
    </w:p>
    <w:p w14:paraId="388B14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  <w:t xml:space="preserve">    </w:t>
      </w:r>
    </w:p>
    <w:p w14:paraId="620B3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leftChars="0" w:right="0" w:firstLine="600" w:firstLineChars="20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黑体" w:cs="Times New Roman"/>
          <w:sz w:val="30"/>
          <w:szCs w:val="30"/>
          <w:lang w:val="en-US" w:eastAsia="zh-CN"/>
        </w:rPr>
        <w:t>五、</w:t>
      </w:r>
      <w:r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  <w:t>问题和建议</w:t>
      </w:r>
    </w:p>
    <w:p w14:paraId="1F4179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 w:firstLine="600"/>
        <w:jc w:val="left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总结案例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实施过程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中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面临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的问题</w:t>
      </w:r>
      <w:r>
        <w:rPr>
          <w:rFonts w:hint="eastAsia" w:ascii="Times New Roman" w:hAnsi="Times New Roman" w:eastAsia="方正仿宋_GBK" w:cs="Times New Roman"/>
          <w:sz w:val="30"/>
          <w:szCs w:val="30"/>
          <w:lang w:val="en-US" w:eastAsia="zh-CN"/>
        </w:rPr>
        <w:t>挑战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，提出政策建议。</w:t>
      </w:r>
    </w:p>
    <w:p w14:paraId="716929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0" w:right="0" w:firstLine="600"/>
        <w:jc w:val="left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 w14:paraId="531F70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ind w:left="640" w:leftChars="0" w:right="0" w:rightChars="0"/>
        <w:jc w:val="left"/>
        <w:textAlignment w:val="auto"/>
        <w:rPr>
          <w:rFonts w:hint="default" w:ascii="Times New Roman" w:hAnsi="Times New Roman" w:eastAsia="方正黑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黑体" w:cs="Times New Roman"/>
          <w:sz w:val="30"/>
          <w:szCs w:val="30"/>
          <w:lang w:val="en-US" w:eastAsia="zh-CN"/>
        </w:rPr>
        <w:t>六、相关支撑材料</w:t>
      </w:r>
    </w:p>
    <w:p w14:paraId="5B8EE4F3">
      <w:r>
        <w:rPr>
          <w:rFonts w:hint="default" w:ascii="Times New Roman" w:hAnsi="Times New Roman" w:eastAsia="方正黑体" w:cs="Times New Roman"/>
          <w:sz w:val="30"/>
          <w:szCs w:val="30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E773F84-00A3-404F-9180-D05BC440950E}"/>
  </w:font>
  <w:font w:name="方正黑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2" w:fontKey="{88CB9134-B3BD-4D0D-969E-5C8FD9F173B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E299E96-9DF3-47C0-9265-8523C70B986B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B0A03D6F-0F48-4EC3-A612-E10B9ABA2D28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1F25A066-E1FB-42E7-8175-B8B3BEF0F86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96152"/>
    <w:rsid w:val="5A49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2025-06-17T07:47:00Z</dcterms:created>
  <dc:creator>user</dc:creator>
  <cp:lastModifiedBy>user</cp:lastModifiedBy>
  <dcterms:modified xsi:type="dcterms:W3CDTF">2025-06-17T07:48:25Z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295F1BAC7D0445CFBD3C3F7DB3D5EE02_11</vt:lpwstr>
  </property>
  <property fmtid="{D5CDD505-2E9C-101B-9397-08002B2CF9AE}" pid="4" name="KSOTemplateDocerSaveRecord">
    <vt:lpwstr>eyJoZGlkIjoiZTkyNjg4ZGFjYjQ5MDAxZjljZjQyMDliNDgwMGVhMDEiLCJ1c2VySWQiOiIyOTIwMjQyNDEifQ==</vt:lpwstr>
  </property>
</Properties>
</file>